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hAnsi="宋体" w:eastAsia="方正小标宋简体"/>
          <w:b/>
          <w:color w:val="FF0000"/>
          <w:spacing w:val="20"/>
          <w:w w:val="80"/>
          <w:sz w:val="72"/>
          <w:szCs w:val="72"/>
        </w:rPr>
      </w:pPr>
      <w:r>
        <w:rPr>
          <w:rFonts w:hint="eastAsia" w:ascii="方正小标宋简体" w:hAnsi="宋体" w:eastAsia="方正小标宋简体"/>
          <w:b/>
          <w:color w:val="FF0000"/>
          <w:spacing w:val="20"/>
          <w:w w:val="80"/>
          <w:sz w:val="72"/>
          <w:szCs w:val="72"/>
        </w:rPr>
        <w:t>湖州学院院长办公室文件</w:t>
      </w:r>
    </w:p>
    <w:p>
      <w:pPr>
        <w:spacing w:line="320" w:lineRule="exact"/>
        <w:ind w:firstLine="643"/>
        <w:rPr>
          <w:rFonts w:ascii="仿宋_GB2312"/>
          <w:b/>
          <w:color w:val="000000"/>
          <w:szCs w:val="32"/>
        </w:rPr>
      </w:pPr>
    </w:p>
    <w:p>
      <w:pPr>
        <w:spacing w:line="520" w:lineRule="exact"/>
        <w:ind w:firstLine="643"/>
        <w:rPr>
          <w:rFonts w:ascii="仿宋_GB2312"/>
          <w:b/>
          <w:color w:val="000000"/>
          <w:szCs w:val="32"/>
        </w:rPr>
      </w:pPr>
    </w:p>
    <w:p>
      <w:pPr>
        <w:spacing w:line="400" w:lineRule="exact"/>
        <w:ind w:firstLine="0" w:firstLineChars="0"/>
        <w:jc w:val="center"/>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湖院办发〔2021〕</w:t>
      </w:r>
      <w:r>
        <w:rPr>
          <w:rFonts w:hint="eastAsia" w:ascii="仿宋_GB2312" w:hAnsi="仿宋_GB2312" w:eastAsia="仿宋_GB2312" w:cs="仿宋_GB2312"/>
          <w:b w:val="0"/>
          <w:bCs/>
          <w:color w:val="000000"/>
          <w:sz w:val="32"/>
          <w:szCs w:val="32"/>
          <w:lang w:val="en-US" w:eastAsia="zh-CN"/>
        </w:rPr>
        <w:t>5</w:t>
      </w:r>
      <w:r>
        <w:rPr>
          <w:rFonts w:hint="eastAsia" w:ascii="仿宋_GB2312" w:hAnsi="仿宋_GB2312" w:eastAsia="仿宋_GB2312" w:cs="仿宋_GB2312"/>
          <w:b w:val="0"/>
          <w:bCs/>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300" w:lineRule="atLeast"/>
        <w:ind w:firstLine="643"/>
        <w:textAlignment w:val="auto"/>
        <w:rPr>
          <w:rFonts w:ascii="仿宋_GB2312"/>
          <w:b/>
          <w:color w:val="000000"/>
          <w:sz w:val="44"/>
          <w:szCs w:val="44"/>
        </w:rPr>
      </w:pPr>
      <w:r>
        <w:rPr>
          <w:rFonts w:ascii="仿宋_GB2312"/>
          <w:b/>
          <w:color w:val="000000"/>
          <w:sz w:val="44"/>
          <w:szCs w:val="44"/>
        </w:rPr>
        <w:pict>
          <v:line id="_x0000_s1027" o:spid="_x0000_s1027" o:spt="20" style="position:absolute;left:0pt;flip:y;margin-left:9pt;margin-top:15.2pt;height:0.8pt;width:423pt;z-index:251660288;mso-width-relative:page;mso-height-relative:page;" coordsize="21600,21600">
            <v:path arrowok="t"/>
            <v:fill focussize="0,0"/>
            <v:stroke weight="2.25pt" color="#FF0000"/>
            <v:imagedata o:title=""/>
            <o:lock v:ext="edit"/>
          </v:line>
        </w:pict>
      </w:r>
      <w:r>
        <w:rPr>
          <w:rFonts w:hint="eastAsia" w:ascii="仿宋_GB2312"/>
          <w:b/>
          <w:color w:val="000000"/>
          <w:sz w:val="44"/>
          <w:szCs w:val="44"/>
        </w:rPr>
        <w:t xml:space="preserve">  </w:t>
      </w:r>
      <w:r>
        <w:rPr>
          <w:rFonts w:hint="eastAsia" w:ascii="方正小标宋简体" w:eastAsia="方正小标宋简体"/>
          <w:color w:val="FF0000"/>
          <w:sz w:val="44"/>
          <w:szCs w:val="44"/>
        </w:rPr>
        <w:t xml:space="preserve"> </w:t>
      </w:r>
    </w:p>
    <w:p>
      <w:pPr>
        <w:keepNext w:val="0"/>
        <w:keepLines w:val="0"/>
        <w:pageBreakBefore w:val="0"/>
        <w:widowControl w:val="0"/>
        <w:kinsoku/>
        <w:wordWrap/>
        <w:overflowPunct/>
        <w:topLinePunct w:val="0"/>
        <w:autoSpaceDE/>
        <w:autoSpaceDN/>
        <w:bidi w:val="0"/>
        <w:adjustRightInd/>
        <w:snapToGrid/>
        <w:spacing w:line="300" w:lineRule="atLeast"/>
        <w:jc w:val="center"/>
        <w:textAlignment w:val="auto"/>
        <w:rPr>
          <w:rFonts w:hint="eastAsia" w:ascii="方正小标宋简体" w:eastAsia="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b/>
          <w:bCs/>
          <w:sz w:val="44"/>
          <w:szCs w:val="44"/>
        </w:rPr>
      </w:pPr>
      <w:r>
        <w:rPr>
          <w:rFonts w:hint="eastAsia" w:ascii="方正小标宋简体" w:eastAsia="方正小标宋简体"/>
          <w:b/>
          <w:bCs/>
          <w:sz w:val="44"/>
          <w:szCs w:val="44"/>
        </w:rPr>
        <w:t>关于印发《湖州学院公务接待管理办法</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eastAsia="方正小标宋简体"/>
          <w:b/>
          <w:bCs/>
          <w:sz w:val="44"/>
          <w:szCs w:val="44"/>
        </w:rPr>
      </w:pPr>
      <w:r>
        <w:rPr>
          <w:rFonts w:hint="eastAsia" w:ascii="方正小标宋简体" w:eastAsia="方正小标宋简体"/>
          <w:b/>
          <w:bCs/>
          <w:sz w:val="44"/>
          <w:szCs w:val="44"/>
        </w:rPr>
        <w:t>（试行）》的通知</w:t>
      </w:r>
    </w:p>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仿宋_GB2312" w:hAnsi="仿宋" w:eastAsia="仿宋_GB2312" w:cs="仿宋"/>
          <w:bCs/>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 w:eastAsia="仿宋_GB2312" w:cs="仿宋"/>
          <w:bCs/>
          <w:kern w:val="0"/>
          <w:sz w:val="32"/>
          <w:szCs w:val="32"/>
          <w:shd w:val="clear" w:color="auto" w:fill="FFFFFF"/>
        </w:rPr>
      </w:pPr>
      <w:r>
        <w:rPr>
          <w:rFonts w:hint="eastAsia" w:ascii="仿宋_GB2312" w:hAnsi="仿宋" w:eastAsia="仿宋_GB2312" w:cs="仿宋"/>
          <w:bCs/>
          <w:kern w:val="0"/>
          <w:sz w:val="32"/>
          <w:szCs w:val="32"/>
          <w:shd w:val="clear" w:color="auto" w:fill="FFFFFF"/>
        </w:rPr>
        <w:t>各部门、二级学院：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bCs/>
          <w:kern w:val="0"/>
          <w:sz w:val="32"/>
          <w:szCs w:val="32"/>
          <w:shd w:val="clear" w:color="auto" w:fill="FFFFFF"/>
        </w:rPr>
      </w:pPr>
      <w:r>
        <w:rPr>
          <w:rFonts w:hint="eastAsia" w:ascii="仿宋_GB2312" w:hAnsi="仿宋" w:eastAsia="仿宋_GB2312" w:cs="仿宋"/>
          <w:bCs/>
          <w:kern w:val="0"/>
          <w:sz w:val="32"/>
          <w:szCs w:val="32"/>
          <w:shd w:val="clear" w:color="auto" w:fill="FFFFFF"/>
        </w:rPr>
        <w:t>《湖州学院公务接待管理办法（试行）》已经校长办公会议讨论通过，现予印发，请遵照执行。</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 w:eastAsia="仿宋_GB2312" w:cs="仿宋"/>
          <w:bCs/>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 w:eastAsia="仿宋_GB2312" w:cs="仿宋"/>
          <w:bCs/>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jc w:val="both"/>
        <w:textAlignment w:val="auto"/>
        <w:rPr>
          <w:rFonts w:hint="eastAsia" w:ascii="仿宋_GB2312" w:hAnsi="仿宋" w:eastAsia="仿宋_GB2312" w:cs="仿宋"/>
          <w:bCs/>
          <w:kern w:val="0"/>
          <w:sz w:val="32"/>
          <w:szCs w:val="32"/>
          <w:shd w:val="clear" w:color="auto" w:fill="FFFFFF"/>
        </w:rPr>
      </w:pPr>
      <w:r>
        <w:rPr>
          <w:rFonts w:hint="eastAsia" w:ascii="仿宋_GB2312" w:hAnsi="仿宋" w:eastAsia="仿宋_GB2312" w:cs="仿宋"/>
          <w:bCs/>
          <w:kern w:val="0"/>
          <w:sz w:val="32"/>
          <w:szCs w:val="32"/>
          <w:shd w:val="clear" w:color="auto" w:fill="FFFFFF"/>
        </w:rPr>
        <w:t>湖州学院</w:t>
      </w:r>
    </w:p>
    <w:p>
      <w:pPr>
        <w:keepNext w:val="0"/>
        <w:keepLines w:val="0"/>
        <w:pageBreakBefore w:val="0"/>
        <w:widowControl/>
        <w:kinsoku/>
        <w:wordWrap/>
        <w:overflowPunct/>
        <w:topLinePunct w:val="0"/>
        <w:autoSpaceDE/>
        <w:autoSpaceDN/>
        <w:bidi w:val="0"/>
        <w:adjustRightInd/>
        <w:snapToGrid/>
        <w:spacing w:line="560" w:lineRule="exact"/>
        <w:ind w:firstLine="5120" w:firstLineChars="1600"/>
        <w:jc w:val="left"/>
        <w:textAlignment w:val="auto"/>
        <w:rPr>
          <w:rFonts w:hint="eastAsia" w:ascii="仿宋_GB2312" w:hAnsi="仿宋" w:eastAsia="仿宋_GB2312" w:cs="仿宋"/>
          <w:bCs/>
          <w:kern w:val="0"/>
          <w:sz w:val="32"/>
          <w:szCs w:val="32"/>
          <w:shd w:val="clear" w:color="auto" w:fill="FFFFFF"/>
        </w:rPr>
      </w:pPr>
      <w:r>
        <w:rPr>
          <w:rFonts w:hint="eastAsia" w:ascii="仿宋_GB2312" w:hAnsi="仿宋" w:eastAsia="仿宋_GB2312" w:cs="仿宋"/>
          <w:bCs/>
          <w:kern w:val="0"/>
          <w:sz w:val="32"/>
          <w:szCs w:val="32"/>
          <w:shd w:val="clear" w:color="auto" w:fill="FFFFFF"/>
        </w:rPr>
        <w:t>2021年6月29日</w:t>
      </w:r>
    </w:p>
    <w:p>
      <w:pPr>
        <w:widowControl/>
        <w:spacing w:line="440" w:lineRule="exact"/>
        <w:ind w:firstLine="640" w:firstLineChars="200"/>
        <w:jc w:val="left"/>
        <w:rPr>
          <w:rFonts w:ascii="仿宋_GB2312" w:hAnsi="仿宋" w:eastAsia="仿宋_GB2312" w:cs="仿宋"/>
          <w:bCs/>
          <w:kern w:val="0"/>
          <w:sz w:val="32"/>
          <w:szCs w:val="32"/>
          <w:shd w:val="clear" w:color="auto" w:fill="FFFFFF"/>
        </w:rPr>
      </w:pPr>
    </w:p>
    <w:p>
      <w:pPr>
        <w:widowControl/>
        <w:spacing w:line="440" w:lineRule="exact"/>
        <w:ind w:firstLine="640" w:firstLineChars="200"/>
        <w:jc w:val="left"/>
        <w:rPr>
          <w:rFonts w:ascii="仿宋_GB2312" w:hAnsi="仿宋" w:eastAsia="仿宋_GB2312" w:cs="仿宋"/>
          <w:bCs/>
          <w:kern w:val="0"/>
          <w:sz w:val="32"/>
          <w:szCs w:val="32"/>
          <w:shd w:val="clear" w:color="auto" w:fill="FFFFFF"/>
        </w:rPr>
      </w:pPr>
    </w:p>
    <w:p>
      <w:pPr>
        <w:widowControl/>
        <w:spacing w:line="440" w:lineRule="exact"/>
        <w:jc w:val="left"/>
        <w:rPr>
          <w:rFonts w:ascii="仿宋_GB2312" w:hAnsi="仿宋" w:eastAsia="仿宋_GB2312" w:cs="仿宋"/>
          <w:bCs/>
          <w:kern w:val="0"/>
          <w:sz w:val="32"/>
          <w:szCs w:val="32"/>
          <w:shd w:val="clear" w:color="auto" w:fill="FFFFFF"/>
        </w:rPr>
      </w:pPr>
    </w:p>
    <w:p>
      <w:pPr>
        <w:widowControl/>
        <w:spacing w:line="440" w:lineRule="exact"/>
        <w:jc w:val="left"/>
        <w:rPr>
          <w:rFonts w:ascii="仿宋_GB2312" w:hAnsi="仿宋" w:eastAsia="仿宋_GB2312" w:cs="仿宋"/>
          <w:bCs/>
          <w:kern w:val="0"/>
          <w:sz w:val="32"/>
          <w:szCs w:val="32"/>
          <w:shd w:val="clear" w:color="auto" w:fill="FFFFFF"/>
        </w:rPr>
      </w:pPr>
    </w:p>
    <w:p>
      <w:pPr>
        <w:widowControl/>
        <w:spacing w:line="440" w:lineRule="exact"/>
        <w:jc w:val="left"/>
        <w:rPr>
          <w:rFonts w:ascii="仿宋_GB2312" w:hAnsi="仿宋" w:eastAsia="仿宋_GB2312" w:cs="仿宋"/>
          <w:bCs/>
          <w:kern w:val="0"/>
          <w:sz w:val="32"/>
          <w:szCs w:val="32"/>
          <w:shd w:val="clear" w:color="auto" w:fill="FFFFFF"/>
        </w:rPr>
      </w:pPr>
    </w:p>
    <w:p>
      <w:pPr>
        <w:widowControl/>
        <w:spacing w:line="440" w:lineRule="exact"/>
        <w:jc w:val="left"/>
        <w:rPr>
          <w:rFonts w:ascii="仿宋_GB2312" w:hAnsi="仿宋" w:eastAsia="仿宋_GB2312" w:cs="仿宋"/>
          <w:bCs/>
          <w:kern w:val="0"/>
          <w:sz w:val="32"/>
          <w:szCs w:val="32"/>
          <w:shd w:val="clear" w:color="auto" w:fill="FFFFFF"/>
        </w:rPr>
      </w:pPr>
    </w:p>
    <w:p>
      <w:pPr>
        <w:widowControl/>
        <w:spacing w:line="440" w:lineRule="exact"/>
        <w:jc w:val="left"/>
        <w:rPr>
          <w:rFonts w:ascii="仿宋_GB2312" w:hAnsi="仿宋" w:eastAsia="仿宋_GB2312" w:cs="仿宋"/>
          <w:bCs/>
          <w:kern w:val="0"/>
          <w:sz w:val="32"/>
          <w:szCs w:val="32"/>
          <w:shd w:val="clear" w:color="auto" w:fill="FFFFFF"/>
        </w:rPr>
      </w:pPr>
    </w:p>
    <w:p>
      <w:pPr>
        <w:spacing w:line="560" w:lineRule="exact"/>
        <w:jc w:val="center"/>
        <w:rPr>
          <w:rFonts w:ascii="仿宋_GB2312" w:eastAsia="仿宋_GB2312"/>
          <w:sz w:val="44"/>
          <w:szCs w:val="44"/>
        </w:rPr>
      </w:pPr>
      <w:r>
        <w:rPr>
          <w:rFonts w:hint="eastAsia" w:ascii="方正小标宋简体" w:eastAsia="方正小标宋简体"/>
          <w:b/>
          <w:bCs/>
          <w:sz w:val="44"/>
          <w:szCs w:val="44"/>
        </w:rPr>
        <w:t>湖州学院公务接待管理办法（试行）</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规范学校公务接待管理，厉行勤俭节约，反对铺张浪费，加强党风廉政建设，根据《浙江省党政机关国内公务接待管理办法》（浙委办发〔2014〕42号）、《浙江省坚决制止餐饮浪费行为行动方案》（浙委办发〔2020〕41号）和《湖州市党政机关国内公务接待管理办法》（湖委办〔2014〕50号）等有关文件精神，结合我校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本办法所称公务接待，是指为外单位来校出席会议、考察调研、学术交流、执行任务、检查指导等公务活动的各类人员安排食宿行，由学校支付费用的接待。我校人员公务外出确需安排接待校外人员的适用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公务接待应当坚持有利公务、务实节俭、严格标准、简化礼仪、高效透明，尊重外宾、港澳台侨人士和少数民族风俗习惯，又体现湖州特色的原则。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学校、学院、部门要做好公务接待经费预算管理，合理限定接待费预算总额。在年度预算中单独列支接待经费，经批准后严格按预算执行。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严格接待审批控制。公务接待由各单位接待经费支出权限负责人一事一批。公务接待应当填写审批单，必须写明来宾单位、姓名、职务和公务活动项目、时间等内容。无公函的公务活动和来访人员原则上不予接待。若确无公函并必须接待的，接待部门如实提供情况说明或相关证明材料。对能够合并的公务接待要统筹安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严格控制公务接待范围。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（1）严禁用公款报销或者支付应由个人负担的费用；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pacing w:val="6"/>
          <w:sz w:val="32"/>
          <w:szCs w:val="32"/>
        </w:rPr>
        <w:t>）严禁将休假、探亲、旅游等活动纳入单位公务接待范围；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（3）严禁组织安排旅游和与公务活动无关的参观；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（4）严禁组织到营业性娱乐、健身场所活动；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（5）严禁安排专场文艺演出；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（6）严禁以任何名义赠送礼金、有价证券、纪念品和土特产品等；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（7）严禁以举办会议、培训为名列支、转移、隐匿接待费开支；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（8）严禁在接待费中列支应当由接待对象承担的差旅、会议、培训等费用；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（9）严禁向下级单位及其他单位、企业、个人转嫁接待费用；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（10）严禁借公务接待名义列支其他支出。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 xml:space="preserve"> 公务接待不得安排师生在机场、车站、码头、高速出口组织迎送活动，路况不熟悉的可派1辆带路车。不得张贴悬挂标语横幅，不得铺设迎宾地毯。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考察调研、工作交流时召开的各类会议，会场布置要简朴，不制作背景板，不摆放花草、香烟、水果，不安排茶歇，不发放材料袋、笔和记录本。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公务接待需使用公车的，按学校用车管理办法规定处理。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接待住宿应当严格执行差旅、会议管理的有关规定，优先安排在与学校有协议价的定点宾馆。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 xml:space="preserve"> 公务接待用餐一般安排在校内食堂、定点饭店、普通农家乐、渔家乐就餐，不得使用私人会所。用餐标准按照湖州市公务接待工作开支标准执行，应当以家常菜为主，不得提供鱼翅、燕窝等高档菜肴，不得提供香烟和高档酒水，省内公务活动禁止提供酒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接待对象在10人以内的，学校陪餐人数不得超过3人；超过10人的，不得超过接待对象人数的三分之一。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同城公务活动一般不安排用餐。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接待院士、民族统战以及投资、捐赠、项目合作等人士，在不铺张浪费的前提下，可适当放宽标准，并尊重其传统习惯。外事接待严格按上级有关文件执行。</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各单位邀请的副厅及以上领导、院士、跨国企业集团董事会成员、国际国内知名人士来校参加各种公务活动，应及时上报，由党委、校长办公室视具体情况，协调安排校领导出面接待。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接待费报销凭证应当包括财务票据、派出单位公函或邀请函（情况说明）、审批单和接待清单等。</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接待费资金支付应当严格按照国库集中支付制度和公务卡管理有关规定执行。具备条件的地方应当采用银行转账或者公务卡方式结算，不得以现金方式支付。</w:t>
      </w:r>
    </w:p>
    <w:p>
      <w:pPr>
        <w:keepNext w:val="0"/>
        <w:keepLines w:val="0"/>
        <w:pageBreakBefore w:val="0"/>
        <w:widowControl w:val="0"/>
        <w:kinsoku/>
        <w:wordWrap/>
        <w:overflowPunct/>
        <w:topLinePunct w:val="0"/>
        <w:autoSpaceDE/>
        <w:autoSpaceDN/>
        <w:bidi w:val="0"/>
        <w:adjustRightInd/>
        <w:snapToGrid/>
        <w:spacing w:line="560"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对不需要我校支付费用的公务接待，应当尽量做好协调、联络、安排等各项工作。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各单位要加强对公务接待工作的领导和管理，推进学校公务接待的信息公开，规范公务接待工作。财务部门要加强对公务接待经费预算和列支情况的管理与审核，审计部门要加强对公务接待经费监督与审计。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本办法由党委、校长办公室会同有关部门负责解释，自公布之日起施行。</w:t>
      </w:r>
    </w:p>
    <w:p>
      <w:pPr>
        <w:snapToGrid w:val="0"/>
        <w:spacing w:line="520" w:lineRule="exact"/>
        <w:ind w:left="4788" w:leftChars="2280"/>
        <w:jc w:val="left"/>
        <w:rPr>
          <w:rFonts w:ascii="仿宋_GB2312" w:eastAsia="仿宋_GB2312"/>
          <w:sz w:val="32"/>
          <w:szCs w:val="32"/>
        </w:rPr>
      </w:pPr>
    </w:p>
    <w:p>
      <w:pPr>
        <w:snapToGrid w:val="0"/>
        <w:spacing w:line="520" w:lineRule="exact"/>
        <w:ind w:left="4788" w:leftChars="2280"/>
        <w:jc w:val="left"/>
        <w:rPr>
          <w:rFonts w:ascii="仿宋_GB2312" w:eastAsia="仿宋_GB2312"/>
          <w:sz w:val="32"/>
          <w:szCs w:val="32"/>
        </w:rPr>
      </w:pPr>
    </w:p>
    <w:p>
      <w:pPr>
        <w:snapToGrid w:val="0"/>
        <w:spacing w:line="520" w:lineRule="exact"/>
        <w:ind w:left="4788" w:leftChars="2280"/>
        <w:jc w:val="left"/>
        <w:rPr>
          <w:rFonts w:ascii="仿宋_GB2312" w:eastAsia="仿宋_GB2312"/>
          <w:sz w:val="32"/>
          <w:szCs w:val="32"/>
        </w:rPr>
      </w:pPr>
    </w:p>
    <w:p>
      <w:pPr>
        <w:snapToGrid w:val="0"/>
        <w:spacing w:line="520" w:lineRule="exact"/>
        <w:ind w:left="4788" w:leftChars="2280"/>
        <w:jc w:val="left"/>
        <w:rPr>
          <w:rFonts w:ascii="仿宋_GB2312" w:eastAsia="仿宋_GB2312"/>
          <w:sz w:val="32"/>
          <w:szCs w:val="32"/>
        </w:rPr>
      </w:pPr>
    </w:p>
    <w:p>
      <w:pPr>
        <w:snapToGrid w:val="0"/>
        <w:spacing w:line="520" w:lineRule="exact"/>
        <w:ind w:left="4788" w:leftChars="2280"/>
        <w:jc w:val="left"/>
        <w:rPr>
          <w:rFonts w:ascii="仿宋_GB2312" w:eastAsia="仿宋_GB2312"/>
          <w:sz w:val="32"/>
          <w:szCs w:val="32"/>
        </w:rPr>
      </w:pPr>
    </w:p>
    <w:p>
      <w:pPr>
        <w:snapToGrid w:val="0"/>
        <w:spacing w:line="520" w:lineRule="exact"/>
        <w:ind w:left="4788" w:leftChars="2280"/>
        <w:jc w:val="left"/>
        <w:rPr>
          <w:rFonts w:ascii="仿宋_GB2312" w:eastAsia="仿宋_GB2312"/>
          <w:sz w:val="32"/>
          <w:szCs w:val="32"/>
        </w:rPr>
      </w:pPr>
    </w:p>
    <w:p>
      <w:pPr>
        <w:snapToGrid w:val="0"/>
        <w:spacing w:line="520" w:lineRule="exact"/>
        <w:ind w:left="4788" w:leftChars="2280"/>
        <w:jc w:val="left"/>
        <w:rPr>
          <w:rFonts w:ascii="仿宋_GB2312" w:eastAsia="仿宋_GB2312"/>
          <w:sz w:val="32"/>
          <w:szCs w:val="32"/>
        </w:rPr>
      </w:pPr>
    </w:p>
    <w:p>
      <w:pPr>
        <w:snapToGrid w:val="0"/>
        <w:spacing w:line="520" w:lineRule="exact"/>
        <w:ind w:left="4788" w:leftChars="2280"/>
        <w:jc w:val="left"/>
        <w:rPr>
          <w:rFonts w:ascii="仿宋_GB2312" w:eastAsia="仿宋_GB2312"/>
          <w:sz w:val="32"/>
          <w:szCs w:val="32"/>
        </w:rPr>
      </w:pPr>
    </w:p>
    <w:p>
      <w:pPr>
        <w:snapToGrid w:val="0"/>
        <w:spacing w:line="520" w:lineRule="exact"/>
        <w:ind w:left="4788" w:leftChars="2280"/>
        <w:jc w:val="left"/>
        <w:rPr>
          <w:rFonts w:ascii="仿宋_GB2312" w:eastAsia="仿宋_GB2312"/>
          <w:sz w:val="32"/>
          <w:szCs w:val="32"/>
        </w:rPr>
      </w:pPr>
    </w:p>
    <w:p>
      <w:pPr>
        <w:snapToGrid w:val="0"/>
        <w:spacing w:line="520" w:lineRule="exact"/>
        <w:ind w:left="4788" w:leftChars="2280"/>
        <w:jc w:val="left"/>
        <w:rPr>
          <w:rFonts w:ascii="仿宋_GB2312" w:eastAsia="仿宋_GB2312"/>
          <w:sz w:val="32"/>
          <w:szCs w:val="32"/>
        </w:rPr>
      </w:pPr>
    </w:p>
    <w:p>
      <w:pPr>
        <w:snapToGrid w:val="0"/>
        <w:spacing w:line="520" w:lineRule="exact"/>
        <w:ind w:left="4788" w:leftChars="2280"/>
        <w:jc w:val="left"/>
        <w:rPr>
          <w:rFonts w:ascii="仿宋_GB2312" w:eastAsia="仿宋_GB2312"/>
          <w:sz w:val="32"/>
          <w:szCs w:val="32"/>
        </w:rPr>
      </w:pPr>
    </w:p>
    <w:p>
      <w:pPr>
        <w:snapToGrid w:val="0"/>
        <w:spacing w:line="520" w:lineRule="exact"/>
        <w:ind w:left="4788" w:leftChars="2280"/>
        <w:jc w:val="left"/>
        <w:rPr>
          <w:rFonts w:ascii="仿宋_GB2312" w:eastAsia="仿宋_GB2312"/>
          <w:sz w:val="32"/>
          <w:szCs w:val="32"/>
        </w:rPr>
      </w:pPr>
    </w:p>
    <w:p>
      <w:pPr>
        <w:snapToGrid w:val="0"/>
        <w:spacing w:line="520" w:lineRule="exact"/>
        <w:ind w:left="4788" w:leftChars="2280"/>
        <w:jc w:val="left"/>
        <w:rPr>
          <w:rFonts w:ascii="仿宋_GB2312" w:eastAsia="仿宋_GB2312"/>
          <w:sz w:val="32"/>
          <w:szCs w:val="32"/>
        </w:rPr>
      </w:pPr>
    </w:p>
    <w:p>
      <w:pPr>
        <w:snapToGrid w:val="0"/>
        <w:spacing w:line="520" w:lineRule="exact"/>
        <w:ind w:left="4788" w:leftChars="2280"/>
        <w:jc w:val="left"/>
        <w:rPr>
          <w:rFonts w:ascii="仿宋_GB2312" w:eastAsia="仿宋_GB2312"/>
          <w:sz w:val="32"/>
          <w:szCs w:val="32"/>
        </w:rPr>
      </w:pPr>
    </w:p>
    <w:p>
      <w:pPr>
        <w:snapToGrid w:val="0"/>
        <w:spacing w:line="520" w:lineRule="exact"/>
        <w:ind w:left="4788" w:leftChars="2280"/>
        <w:jc w:val="left"/>
        <w:rPr>
          <w:rFonts w:ascii="仿宋_GB2312" w:eastAsia="仿宋_GB2312"/>
          <w:sz w:val="32"/>
          <w:szCs w:val="32"/>
        </w:rPr>
      </w:pPr>
    </w:p>
    <w:p>
      <w:pPr>
        <w:jc w:val="left"/>
        <w:rPr>
          <w:rFonts w:hint="eastAsia" w:eastAsia="宋体"/>
          <w:b/>
          <w:bCs/>
          <w:sz w:val="28"/>
          <w:szCs w:val="28"/>
          <w:lang w:val="en-US" w:eastAsia="zh-CN"/>
        </w:rPr>
      </w:pPr>
      <w:r>
        <w:rPr>
          <w:rFonts w:hint="eastAsia"/>
          <w:b/>
          <w:bCs/>
          <w:sz w:val="28"/>
          <w:szCs w:val="28"/>
          <w:lang w:val="en-US" w:eastAsia="zh-CN"/>
        </w:rPr>
        <w:t>附件：</w:t>
      </w:r>
    </w:p>
    <w:p>
      <w:pPr>
        <w:jc w:val="center"/>
        <w:rPr>
          <w:sz w:val="28"/>
          <w:szCs w:val="28"/>
        </w:rPr>
      </w:pPr>
      <w:r>
        <w:rPr>
          <w:rFonts w:hint="eastAsia"/>
          <w:b/>
          <w:bCs/>
          <w:sz w:val="28"/>
          <w:szCs w:val="28"/>
        </w:rPr>
        <w:t>湖州学院（           ）公务接待情况说明及审批单</w:t>
      </w:r>
    </w:p>
    <w:tbl>
      <w:tblPr>
        <w:tblStyle w:val="6"/>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134"/>
        <w:gridCol w:w="819"/>
        <w:gridCol w:w="1080"/>
        <w:gridCol w:w="1980"/>
        <w:gridCol w:w="1440"/>
        <w:gridCol w:w="2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6" w:hRule="atLeast"/>
        </w:trPr>
        <w:tc>
          <w:tcPr>
            <w:tcW w:w="675" w:type="dxa"/>
            <w:vMerge w:val="restart"/>
            <w:vAlign w:val="center"/>
          </w:tcPr>
          <w:p>
            <w:pPr>
              <w:jc w:val="center"/>
              <w:rPr>
                <w:szCs w:val="20"/>
              </w:rPr>
            </w:pPr>
            <w:r>
              <w:rPr>
                <w:rFonts w:hint="eastAsia"/>
                <w:szCs w:val="20"/>
              </w:rPr>
              <w:t>公务接待情况说明</w:t>
            </w:r>
          </w:p>
        </w:tc>
        <w:tc>
          <w:tcPr>
            <w:tcW w:w="1134" w:type="dxa"/>
            <w:tcBorders>
              <w:bottom w:val="single" w:color="auto" w:sz="4" w:space="0"/>
            </w:tcBorders>
            <w:vAlign w:val="center"/>
          </w:tcPr>
          <w:p>
            <w:pPr>
              <w:jc w:val="center"/>
              <w:rPr>
                <w:szCs w:val="20"/>
              </w:rPr>
            </w:pPr>
            <w:r>
              <w:rPr>
                <w:rFonts w:hint="eastAsia"/>
                <w:szCs w:val="20"/>
              </w:rPr>
              <w:t>来访单位</w:t>
            </w:r>
          </w:p>
        </w:tc>
        <w:tc>
          <w:tcPr>
            <w:tcW w:w="3879" w:type="dxa"/>
            <w:gridSpan w:val="3"/>
            <w:tcBorders>
              <w:bottom w:val="single" w:color="auto" w:sz="4" w:space="0"/>
            </w:tcBorders>
            <w:vAlign w:val="center"/>
          </w:tcPr>
          <w:p>
            <w:pPr>
              <w:jc w:val="center"/>
              <w:rPr>
                <w:szCs w:val="20"/>
              </w:rPr>
            </w:pPr>
          </w:p>
        </w:tc>
        <w:tc>
          <w:tcPr>
            <w:tcW w:w="1440" w:type="dxa"/>
            <w:tcBorders>
              <w:bottom w:val="single" w:color="auto" w:sz="4" w:space="0"/>
            </w:tcBorders>
            <w:vAlign w:val="center"/>
          </w:tcPr>
          <w:p>
            <w:pPr>
              <w:jc w:val="center"/>
              <w:rPr>
                <w:szCs w:val="20"/>
              </w:rPr>
            </w:pPr>
            <w:r>
              <w:rPr>
                <w:rFonts w:hint="eastAsia"/>
                <w:szCs w:val="20"/>
              </w:rPr>
              <w:t>来访时间</w:t>
            </w:r>
          </w:p>
        </w:tc>
        <w:tc>
          <w:tcPr>
            <w:tcW w:w="2052" w:type="dxa"/>
            <w:tcBorders>
              <w:bottom w:val="single" w:color="auto" w:sz="4" w:space="0"/>
            </w:tcBorders>
            <w:vAlign w:val="center"/>
          </w:tcPr>
          <w:p>
            <w:pPr>
              <w:jc w:val="center"/>
              <w:rPr>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675" w:type="dxa"/>
            <w:vMerge w:val="continue"/>
            <w:vAlign w:val="center"/>
          </w:tcPr>
          <w:p>
            <w:pPr>
              <w:jc w:val="center"/>
              <w:rPr>
                <w:szCs w:val="20"/>
              </w:rPr>
            </w:pPr>
          </w:p>
        </w:tc>
        <w:tc>
          <w:tcPr>
            <w:tcW w:w="1134" w:type="dxa"/>
            <w:tcBorders>
              <w:top w:val="single" w:color="auto" w:sz="4" w:space="0"/>
            </w:tcBorders>
            <w:vAlign w:val="center"/>
          </w:tcPr>
          <w:p>
            <w:pPr>
              <w:jc w:val="center"/>
              <w:rPr>
                <w:szCs w:val="20"/>
              </w:rPr>
            </w:pPr>
            <w:r>
              <w:rPr>
                <w:rFonts w:hint="eastAsia"/>
                <w:szCs w:val="20"/>
              </w:rPr>
              <w:t>来访人数</w:t>
            </w:r>
          </w:p>
        </w:tc>
        <w:tc>
          <w:tcPr>
            <w:tcW w:w="819" w:type="dxa"/>
            <w:tcBorders>
              <w:top w:val="single" w:color="auto" w:sz="4" w:space="0"/>
              <w:right w:val="single" w:color="auto" w:sz="4" w:space="0"/>
            </w:tcBorders>
            <w:vAlign w:val="center"/>
          </w:tcPr>
          <w:p>
            <w:pPr>
              <w:jc w:val="center"/>
              <w:rPr>
                <w:szCs w:val="20"/>
              </w:rPr>
            </w:pPr>
          </w:p>
        </w:tc>
        <w:tc>
          <w:tcPr>
            <w:tcW w:w="1080" w:type="dxa"/>
            <w:tcBorders>
              <w:top w:val="single" w:color="auto" w:sz="4" w:space="0"/>
              <w:left w:val="single" w:color="auto" w:sz="4" w:space="0"/>
              <w:right w:val="single" w:color="auto" w:sz="4" w:space="0"/>
            </w:tcBorders>
            <w:vAlign w:val="center"/>
          </w:tcPr>
          <w:p>
            <w:pPr>
              <w:jc w:val="center"/>
              <w:rPr>
                <w:szCs w:val="20"/>
              </w:rPr>
            </w:pPr>
            <w:r>
              <w:rPr>
                <w:rFonts w:hint="eastAsia"/>
                <w:szCs w:val="20"/>
              </w:rPr>
              <w:t>领队姓名</w:t>
            </w:r>
          </w:p>
        </w:tc>
        <w:tc>
          <w:tcPr>
            <w:tcW w:w="1980" w:type="dxa"/>
            <w:tcBorders>
              <w:top w:val="single" w:color="auto" w:sz="4" w:space="0"/>
              <w:left w:val="single" w:color="auto" w:sz="4" w:space="0"/>
              <w:right w:val="single" w:color="auto" w:sz="4" w:space="0"/>
            </w:tcBorders>
            <w:vAlign w:val="center"/>
          </w:tcPr>
          <w:p>
            <w:pPr>
              <w:jc w:val="center"/>
              <w:rPr>
                <w:szCs w:val="20"/>
              </w:rPr>
            </w:pPr>
          </w:p>
        </w:tc>
        <w:tc>
          <w:tcPr>
            <w:tcW w:w="1440" w:type="dxa"/>
            <w:tcBorders>
              <w:top w:val="single" w:color="auto" w:sz="4" w:space="0"/>
              <w:left w:val="single" w:color="auto" w:sz="4" w:space="0"/>
              <w:right w:val="single" w:color="auto" w:sz="4" w:space="0"/>
            </w:tcBorders>
            <w:vAlign w:val="center"/>
          </w:tcPr>
          <w:p>
            <w:pPr>
              <w:jc w:val="center"/>
              <w:rPr>
                <w:szCs w:val="20"/>
              </w:rPr>
            </w:pPr>
            <w:r>
              <w:rPr>
                <w:rFonts w:hint="eastAsia"/>
                <w:szCs w:val="20"/>
              </w:rPr>
              <w:t>职称/职务</w:t>
            </w:r>
          </w:p>
        </w:tc>
        <w:tc>
          <w:tcPr>
            <w:tcW w:w="2052" w:type="dxa"/>
            <w:tcBorders>
              <w:top w:val="single" w:color="auto" w:sz="4" w:space="0"/>
              <w:left w:val="single" w:color="auto" w:sz="4" w:space="0"/>
            </w:tcBorders>
            <w:vAlign w:val="center"/>
          </w:tcPr>
          <w:p>
            <w:pPr>
              <w:jc w:val="center"/>
              <w:rPr>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675" w:type="dxa"/>
            <w:vMerge w:val="continue"/>
            <w:vAlign w:val="center"/>
          </w:tcPr>
          <w:p>
            <w:pPr>
              <w:jc w:val="center"/>
              <w:rPr>
                <w:szCs w:val="20"/>
              </w:rPr>
            </w:pPr>
          </w:p>
        </w:tc>
        <w:tc>
          <w:tcPr>
            <w:tcW w:w="1134" w:type="dxa"/>
            <w:vAlign w:val="center"/>
          </w:tcPr>
          <w:p>
            <w:pPr>
              <w:jc w:val="center"/>
              <w:rPr>
                <w:szCs w:val="20"/>
              </w:rPr>
            </w:pPr>
            <w:r>
              <w:rPr>
                <w:rFonts w:hint="eastAsia"/>
                <w:szCs w:val="20"/>
              </w:rPr>
              <w:t>来访人员</w:t>
            </w:r>
          </w:p>
        </w:tc>
        <w:tc>
          <w:tcPr>
            <w:tcW w:w="7371" w:type="dxa"/>
            <w:gridSpan w:val="5"/>
            <w:vAlign w:val="center"/>
          </w:tcPr>
          <w:p>
            <w:pPr>
              <w:jc w:val="center"/>
              <w:rPr>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675" w:type="dxa"/>
            <w:vMerge w:val="continue"/>
            <w:vAlign w:val="center"/>
          </w:tcPr>
          <w:p>
            <w:pPr>
              <w:jc w:val="center"/>
              <w:rPr>
                <w:szCs w:val="20"/>
              </w:rPr>
            </w:pPr>
          </w:p>
        </w:tc>
        <w:tc>
          <w:tcPr>
            <w:tcW w:w="1134" w:type="dxa"/>
            <w:tcBorders>
              <w:top w:val="single" w:color="auto" w:sz="4" w:space="0"/>
            </w:tcBorders>
            <w:vAlign w:val="center"/>
          </w:tcPr>
          <w:p>
            <w:pPr>
              <w:jc w:val="center"/>
              <w:rPr>
                <w:szCs w:val="20"/>
              </w:rPr>
            </w:pPr>
            <w:r>
              <w:rPr>
                <w:rFonts w:hint="eastAsia"/>
                <w:szCs w:val="20"/>
              </w:rPr>
              <w:t>来访目的</w:t>
            </w:r>
          </w:p>
        </w:tc>
        <w:tc>
          <w:tcPr>
            <w:tcW w:w="7371" w:type="dxa"/>
            <w:gridSpan w:val="5"/>
            <w:tcBorders>
              <w:top w:val="single" w:color="auto" w:sz="4" w:space="0"/>
            </w:tcBorders>
            <w:vAlign w:val="center"/>
          </w:tcPr>
          <w:p>
            <w:pPr>
              <w:jc w:val="center"/>
              <w:rPr>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9180" w:type="dxa"/>
            <w:gridSpan w:val="7"/>
            <w:vAlign w:val="center"/>
          </w:tcPr>
          <w:p>
            <w:pPr>
              <w:rPr>
                <w:szCs w:val="20"/>
              </w:rPr>
            </w:pPr>
            <w:r>
              <w:rPr>
                <w:rFonts w:hint="eastAsia"/>
                <w:szCs w:val="20"/>
              </w:rPr>
              <w:t>接待单位审批意见：                  审批人（负责人）：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0" w:hRule="atLeast"/>
        </w:trPr>
        <w:tc>
          <w:tcPr>
            <w:tcW w:w="9180" w:type="dxa"/>
            <w:gridSpan w:val="7"/>
            <w:vAlign w:val="center"/>
          </w:tcPr>
          <w:p>
            <w:pPr>
              <w:spacing w:line="320" w:lineRule="exact"/>
              <w:rPr>
                <w:i/>
                <w:szCs w:val="21"/>
              </w:rPr>
            </w:pPr>
            <w:r>
              <w:rPr>
                <w:rFonts w:hint="eastAsia"/>
                <w:b/>
                <w:i/>
                <w:szCs w:val="21"/>
                <w:u w:val="single"/>
              </w:rPr>
              <w:t>注意事项</w:t>
            </w:r>
            <w:r>
              <w:rPr>
                <w:rFonts w:hint="eastAsia"/>
                <w:i/>
                <w:szCs w:val="21"/>
              </w:rPr>
              <w:t>：</w:t>
            </w:r>
          </w:p>
          <w:p>
            <w:pPr>
              <w:spacing w:line="320" w:lineRule="exact"/>
              <w:rPr>
                <w:szCs w:val="21"/>
              </w:rPr>
            </w:pPr>
            <w:r>
              <w:rPr>
                <w:rFonts w:hint="eastAsia"/>
                <w:szCs w:val="21"/>
              </w:rPr>
              <w:t>1、接待对象在10人以内的，学校陪餐人数不得超过3人，超过10人的，不得超过接待对象人数的三分之一。</w:t>
            </w:r>
          </w:p>
          <w:p>
            <w:pPr>
              <w:spacing w:line="320" w:lineRule="exact"/>
              <w:rPr>
                <w:szCs w:val="21"/>
              </w:rPr>
            </w:pPr>
            <w:r>
              <w:rPr>
                <w:rFonts w:hint="eastAsia"/>
                <w:szCs w:val="21"/>
              </w:rPr>
              <w:t>2、接待用餐一般安排在校内食堂、定点饭店、普通农（渔）家乐。</w:t>
            </w:r>
          </w:p>
          <w:p>
            <w:pPr>
              <w:spacing w:line="320" w:lineRule="exact"/>
              <w:rPr>
                <w:szCs w:val="21"/>
              </w:rPr>
            </w:pPr>
            <w:r>
              <w:rPr>
                <w:rFonts w:hint="eastAsia"/>
                <w:szCs w:val="21"/>
              </w:rPr>
              <w:t>3、接待用餐不得提供香烟和高档酒水，省内公务活动禁止提供酒水，不得使用私人会所。</w:t>
            </w:r>
          </w:p>
          <w:p>
            <w:pPr>
              <w:spacing w:line="320" w:lineRule="exact"/>
              <w:rPr>
                <w:szCs w:val="21"/>
              </w:rPr>
            </w:pPr>
            <w:r>
              <w:rPr>
                <w:rFonts w:hint="eastAsia"/>
                <w:szCs w:val="21"/>
              </w:rPr>
              <w:t>4、接待费报销凭证包括财务票据（附结算清单或菜单）、派出单位公函或邀请函（情况说明）、审批单和接待清单等。</w:t>
            </w:r>
          </w:p>
          <w:p>
            <w:pPr>
              <w:spacing w:line="320" w:lineRule="exact"/>
              <w:rPr>
                <w:szCs w:val="21"/>
              </w:rPr>
            </w:pPr>
            <w:r>
              <w:rPr>
                <w:rFonts w:hint="eastAsia"/>
                <w:szCs w:val="21"/>
              </w:rPr>
              <w:t>5、接待对象的住宿费和交通费按差旅费相关规定执行。</w:t>
            </w:r>
          </w:p>
          <w:p>
            <w:pPr>
              <w:spacing w:line="320" w:lineRule="exact"/>
              <w:rPr>
                <w:sz w:val="18"/>
                <w:szCs w:val="18"/>
              </w:rPr>
            </w:pPr>
            <w:r>
              <w:rPr>
                <w:rFonts w:hint="eastAsia"/>
                <w:szCs w:val="21"/>
              </w:rPr>
              <w:t>6、未尽事宜详见</w:t>
            </w:r>
            <w:bookmarkStart w:id="0" w:name="文号"/>
            <w:r>
              <w:rPr>
                <w:rFonts w:hint="eastAsia"/>
                <w:szCs w:val="21"/>
              </w:rPr>
              <w:t>《湖州学院公务接待管理办法》</w:t>
            </w:r>
            <w:bookmarkEnd w:id="0"/>
            <w:r>
              <w:rPr>
                <w:rFonts w:hint="eastAsia"/>
                <w:szCs w:val="21"/>
              </w:rPr>
              <w:t>。</w:t>
            </w:r>
          </w:p>
        </w:tc>
      </w:tr>
    </w:tbl>
    <w:p>
      <w:pPr>
        <w:rPr>
          <w:szCs w:val="20"/>
        </w:rPr>
      </w:pPr>
    </w:p>
    <w:p>
      <w:pPr>
        <w:jc w:val="center"/>
        <w:rPr>
          <w:sz w:val="28"/>
          <w:szCs w:val="28"/>
        </w:rPr>
      </w:pPr>
      <w:r>
        <w:rPr>
          <w:rFonts w:hint="eastAsia"/>
          <w:b/>
          <w:bCs/>
          <w:sz w:val="28"/>
          <w:szCs w:val="28"/>
        </w:rPr>
        <w:t>湖州学院（            ）公务接待清单</w:t>
      </w:r>
    </w:p>
    <w:tbl>
      <w:tblPr>
        <w:tblStyle w:val="6"/>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720"/>
        <w:gridCol w:w="1150"/>
        <w:gridCol w:w="1134"/>
        <w:gridCol w:w="992"/>
        <w:gridCol w:w="1134"/>
        <w:gridCol w:w="1134"/>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48" w:type="dxa"/>
            <w:vMerge w:val="restart"/>
            <w:vAlign w:val="center"/>
          </w:tcPr>
          <w:p>
            <w:pPr>
              <w:jc w:val="center"/>
              <w:rPr>
                <w:szCs w:val="20"/>
              </w:rPr>
            </w:pPr>
            <w:r>
              <w:rPr>
                <w:rFonts w:hint="eastAsia"/>
                <w:szCs w:val="20"/>
              </w:rPr>
              <w:t>公务</w:t>
            </w:r>
          </w:p>
          <w:p>
            <w:pPr>
              <w:jc w:val="center"/>
              <w:rPr>
                <w:szCs w:val="20"/>
              </w:rPr>
            </w:pPr>
            <w:r>
              <w:rPr>
                <w:rFonts w:hint="eastAsia"/>
                <w:szCs w:val="20"/>
              </w:rPr>
              <w:t>活动</w:t>
            </w:r>
          </w:p>
          <w:p>
            <w:pPr>
              <w:jc w:val="center"/>
              <w:rPr>
                <w:szCs w:val="20"/>
              </w:rPr>
            </w:pPr>
            <w:r>
              <w:rPr>
                <w:rFonts w:hint="eastAsia"/>
                <w:szCs w:val="20"/>
              </w:rPr>
              <w:t>明细</w:t>
            </w:r>
          </w:p>
        </w:tc>
        <w:tc>
          <w:tcPr>
            <w:tcW w:w="720" w:type="dxa"/>
          </w:tcPr>
          <w:p>
            <w:pPr>
              <w:jc w:val="center"/>
              <w:rPr>
                <w:szCs w:val="20"/>
              </w:rPr>
            </w:pPr>
            <w:r>
              <w:rPr>
                <w:rFonts w:hint="eastAsia"/>
                <w:szCs w:val="20"/>
              </w:rPr>
              <w:t>日期</w:t>
            </w:r>
          </w:p>
        </w:tc>
        <w:tc>
          <w:tcPr>
            <w:tcW w:w="3276" w:type="dxa"/>
            <w:gridSpan w:val="3"/>
          </w:tcPr>
          <w:p>
            <w:pPr>
              <w:jc w:val="center"/>
              <w:rPr>
                <w:szCs w:val="20"/>
              </w:rPr>
            </w:pPr>
            <w:r>
              <w:rPr>
                <w:rFonts w:hint="eastAsia"/>
                <w:szCs w:val="20"/>
              </w:rPr>
              <w:t>内容</w:t>
            </w:r>
          </w:p>
        </w:tc>
        <w:tc>
          <w:tcPr>
            <w:tcW w:w="2268" w:type="dxa"/>
            <w:gridSpan w:val="2"/>
          </w:tcPr>
          <w:p>
            <w:pPr>
              <w:jc w:val="center"/>
              <w:rPr>
                <w:szCs w:val="20"/>
              </w:rPr>
            </w:pPr>
            <w:r>
              <w:rPr>
                <w:rFonts w:hint="eastAsia"/>
                <w:szCs w:val="20"/>
              </w:rPr>
              <w:t>地点</w:t>
            </w:r>
          </w:p>
        </w:tc>
        <w:tc>
          <w:tcPr>
            <w:tcW w:w="2268" w:type="dxa"/>
            <w:gridSpan w:val="2"/>
          </w:tcPr>
          <w:p>
            <w:pPr>
              <w:jc w:val="center"/>
              <w:rPr>
                <w:szCs w:val="20"/>
              </w:rPr>
            </w:pPr>
            <w:r>
              <w:rPr>
                <w:rFonts w:hint="eastAsia"/>
                <w:szCs w:val="20"/>
              </w:rPr>
              <w:t>参与人员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48" w:type="dxa"/>
            <w:vMerge w:val="continue"/>
          </w:tcPr>
          <w:p>
            <w:pPr>
              <w:rPr>
                <w:szCs w:val="20"/>
              </w:rPr>
            </w:pPr>
          </w:p>
        </w:tc>
        <w:tc>
          <w:tcPr>
            <w:tcW w:w="720" w:type="dxa"/>
          </w:tcPr>
          <w:p>
            <w:pPr>
              <w:rPr>
                <w:szCs w:val="20"/>
              </w:rPr>
            </w:pPr>
          </w:p>
        </w:tc>
        <w:tc>
          <w:tcPr>
            <w:tcW w:w="3276" w:type="dxa"/>
            <w:gridSpan w:val="3"/>
          </w:tcPr>
          <w:p>
            <w:pPr>
              <w:rPr>
                <w:szCs w:val="20"/>
              </w:rPr>
            </w:pPr>
          </w:p>
        </w:tc>
        <w:tc>
          <w:tcPr>
            <w:tcW w:w="2268" w:type="dxa"/>
            <w:gridSpan w:val="2"/>
          </w:tcPr>
          <w:p>
            <w:pPr>
              <w:rPr>
                <w:szCs w:val="20"/>
              </w:rPr>
            </w:pPr>
          </w:p>
        </w:tc>
        <w:tc>
          <w:tcPr>
            <w:tcW w:w="2268" w:type="dxa"/>
            <w:gridSpan w:val="2"/>
          </w:tcPr>
          <w:p>
            <w:pPr>
              <w:rPr>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48" w:type="dxa"/>
            <w:vMerge w:val="continue"/>
          </w:tcPr>
          <w:p>
            <w:pPr>
              <w:rPr>
                <w:szCs w:val="20"/>
              </w:rPr>
            </w:pPr>
          </w:p>
        </w:tc>
        <w:tc>
          <w:tcPr>
            <w:tcW w:w="720" w:type="dxa"/>
          </w:tcPr>
          <w:p>
            <w:pPr>
              <w:rPr>
                <w:szCs w:val="20"/>
              </w:rPr>
            </w:pPr>
          </w:p>
        </w:tc>
        <w:tc>
          <w:tcPr>
            <w:tcW w:w="3276" w:type="dxa"/>
            <w:gridSpan w:val="3"/>
          </w:tcPr>
          <w:p>
            <w:pPr>
              <w:rPr>
                <w:szCs w:val="20"/>
              </w:rPr>
            </w:pPr>
          </w:p>
        </w:tc>
        <w:tc>
          <w:tcPr>
            <w:tcW w:w="2268" w:type="dxa"/>
            <w:gridSpan w:val="2"/>
          </w:tcPr>
          <w:p>
            <w:pPr>
              <w:rPr>
                <w:szCs w:val="20"/>
              </w:rPr>
            </w:pPr>
          </w:p>
        </w:tc>
        <w:tc>
          <w:tcPr>
            <w:tcW w:w="2268" w:type="dxa"/>
            <w:gridSpan w:val="2"/>
          </w:tcPr>
          <w:p>
            <w:pPr>
              <w:rPr>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48" w:type="dxa"/>
            <w:vMerge w:val="continue"/>
          </w:tcPr>
          <w:p>
            <w:pPr>
              <w:rPr>
                <w:szCs w:val="20"/>
              </w:rPr>
            </w:pPr>
          </w:p>
        </w:tc>
        <w:tc>
          <w:tcPr>
            <w:tcW w:w="720" w:type="dxa"/>
          </w:tcPr>
          <w:p>
            <w:pPr>
              <w:rPr>
                <w:szCs w:val="20"/>
              </w:rPr>
            </w:pPr>
          </w:p>
        </w:tc>
        <w:tc>
          <w:tcPr>
            <w:tcW w:w="3276" w:type="dxa"/>
            <w:gridSpan w:val="3"/>
          </w:tcPr>
          <w:p>
            <w:pPr>
              <w:rPr>
                <w:szCs w:val="20"/>
              </w:rPr>
            </w:pPr>
          </w:p>
        </w:tc>
        <w:tc>
          <w:tcPr>
            <w:tcW w:w="2268" w:type="dxa"/>
            <w:gridSpan w:val="2"/>
          </w:tcPr>
          <w:p>
            <w:pPr>
              <w:rPr>
                <w:szCs w:val="20"/>
              </w:rPr>
            </w:pPr>
          </w:p>
        </w:tc>
        <w:tc>
          <w:tcPr>
            <w:tcW w:w="2268" w:type="dxa"/>
            <w:gridSpan w:val="2"/>
          </w:tcPr>
          <w:p>
            <w:pPr>
              <w:rPr>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48" w:type="dxa"/>
            <w:vMerge w:val="continue"/>
          </w:tcPr>
          <w:p>
            <w:pPr>
              <w:rPr>
                <w:szCs w:val="20"/>
              </w:rPr>
            </w:pPr>
          </w:p>
        </w:tc>
        <w:tc>
          <w:tcPr>
            <w:tcW w:w="720" w:type="dxa"/>
          </w:tcPr>
          <w:p>
            <w:pPr>
              <w:rPr>
                <w:szCs w:val="20"/>
              </w:rPr>
            </w:pPr>
          </w:p>
        </w:tc>
        <w:tc>
          <w:tcPr>
            <w:tcW w:w="3276" w:type="dxa"/>
            <w:gridSpan w:val="3"/>
          </w:tcPr>
          <w:p>
            <w:pPr>
              <w:rPr>
                <w:szCs w:val="20"/>
              </w:rPr>
            </w:pPr>
          </w:p>
        </w:tc>
        <w:tc>
          <w:tcPr>
            <w:tcW w:w="2268" w:type="dxa"/>
            <w:gridSpan w:val="2"/>
          </w:tcPr>
          <w:p>
            <w:pPr>
              <w:rPr>
                <w:szCs w:val="20"/>
              </w:rPr>
            </w:pPr>
          </w:p>
        </w:tc>
        <w:tc>
          <w:tcPr>
            <w:tcW w:w="2268" w:type="dxa"/>
            <w:gridSpan w:val="2"/>
          </w:tcPr>
          <w:p>
            <w:pPr>
              <w:rPr>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48" w:type="dxa"/>
            <w:vMerge w:val="restart"/>
            <w:vAlign w:val="center"/>
          </w:tcPr>
          <w:p>
            <w:pPr>
              <w:jc w:val="center"/>
              <w:rPr>
                <w:szCs w:val="20"/>
              </w:rPr>
            </w:pPr>
            <w:r>
              <w:rPr>
                <w:rFonts w:hint="eastAsia"/>
                <w:szCs w:val="20"/>
              </w:rPr>
              <w:t>接待</w:t>
            </w:r>
          </w:p>
          <w:p>
            <w:pPr>
              <w:jc w:val="center"/>
              <w:rPr>
                <w:szCs w:val="20"/>
              </w:rPr>
            </w:pPr>
            <w:r>
              <w:rPr>
                <w:rFonts w:hint="eastAsia"/>
                <w:szCs w:val="20"/>
              </w:rPr>
              <w:t>费用</w:t>
            </w:r>
          </w:p>
          <w:p>
            <w:pPr>
              <w:jc w:val="center"/>
              <w:rPr>
                <w:szCs w:val="20"/>
              </w:rPr>
            </w:pPr>
            <w:r>
              <w:rPr>
                <w:rFonts w:hint="eastAsia"/>
                <w:szCs w:val="20"/>
              </w:rPr>
              <w:t>明细</w:t>
            </w:r>
          </w:p>
        </w:tc>
        <w:tc>
          <w:tcPr>
            <w:tcW w:w="720" w:type="dxa"/>
          </w:tcPr>
          <w:p>
            <w:pPr>
              <w:jc w:val="center"/>
              <w:rPr>
                <w:szCs w:val="20"/>
              </w:rPr>
            </w:pPr>
            <w:r>
              <w:rPr>
                <w:rFonts w:hint="eastAsia"/>
                <w:szCs w:val="20"/>
              </w:rPr>
              <w:t>序号</w:t>
            </w:r>
          </w:p>
        </w:tc>
        <w:tc>
          <w:tcPr>
            <w:tcW w:w="1150" w:type="dxa"/>
          </w:tcPr>
          <w:p>
            <w:pPr>
              <w:jc w:val="center"/>
              <w:rPr>
                <w:szCs w:val="20"/>
              </w:rPr>
            </w:pPr>
            <w:r>
              <w:rPr>
                <w:rFonts w:hint="eastAsia"/>
                <w:szCs w:val="20"/>
              </w:rPr>
              <w:t>支出科目</w:t>
            </w:r>
          </w:p>
        </w:tc>
        <w:tc>
          <w:tcPr>
            <w:tcW w:w="2126" w:type="dxa"/>
            <w:gridSpan w:val="2"/>
          </w:tcPr>
          <w:p>
            <w:pPr>
              <w:jc w:val="center"/>
              <w:rPr>
                <w:szCs w:val="20"/>
              </w:rPr>
            </w:pPr>
            <w:r>
              <w:rPr>
                <w:rFonts w:hint="eastAsia"/>
                <w:szCs w:val="20"/>
              </w:rPr>
              <w:t>金额</w:t>
            </w:r>
          </w:p>
        </w:tc>
        <w:tc>
          <w:tcPr>
            <w:tcW w:w="2268" w:type="dxa"/>
            <w:gridSpan w:val="2"/>
          </w:tcPr>
          <w:p>
            <w:pPr>
              <w:jc w:val="center"/>
              <w:rPr>
                <w:szCs w:val="20"/>
              </w:rPr>
            </w:pPr>
            <w:r>
              <w:rPr>
                <w:rFonts w:hint="eastAsia"/>
                <w:szCs w:val="20"/>
              </w:rPr>
              <w:t>人数</w:t>
            </w:r>
          </w:p>
        </w:tc>
        <w:tc>
          <w:tcPr>
            <w:tcW w:w="1134" w:type="dxa"/>
          </w:tcPr>
          <w:p>
            <w:pPr>
              <w:jc w:val="center"/>
              <w:rPr>
                <w:szCs w:val="20"/>
              </w:rPr>
            </w:pPr>
            <w:r>
              <w:rPr>
                <w:rFonts w:hint="eastAsia"/>
                <w:szCs w:val="20"/>
              </w:rPr>
              <w:t>经办人</w:t>
            </w:r>
          </w:p>
        </w:tc>
        <w:tc>
          <w:tcPr>
            <w:tcW w:w="1134" w:type="dxa"/>
          </w:tcPr>
          <w:p>
            <w:pPr>
              <w:jc w:val="center"/>
              <w:rPr>
                <w:szCs w:val="20"/>
              </w:rPr>
            </w:pPr>
            <w:r>
              <w:rPr>
                <w:rFonts w:hint="eastAsia"/>
                <w:szCs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48" w:type="dxa"/>
            <w:vMerge w:val="continue"/>
          </w:tcPr>
          <w:p>
            <w:pPr>
              <w:rPr>
                <w:szCs w:val="20"/>
              </w:rPr>
            </w:pPr>
          </w:p>
        </w:tc>
        <w:tc>
          <w:tcPr>
            <w:tcW w:w="720" w:type="dxa"/>
            <w:vMerge w:val="restart"/>
            <w:vAlign w:val="center"/>
          </w:tcPr>
          <w:p>
            <w:pPr>
              <w:jc w:val="center"/>
              <w:rPr>
                <w:szCs w:val="20"/>
              </w:rPr>
            </w:pPr>
            <w:r>
              <w:rPr>
                <w:rFonts w:hint="eastAsia"/>
                <w:szCs w:val="20"/>
              </w:rPr>
              <w:t>1</w:t>
            </w:r>
          </w:p>
        </w:tc>
        <w:tc>
          <w:tcPr>
            <w:tcW w:w="1150" w:type="dxa"/>
            <w:vMerge w:val="restart"/>
            <w:vAlign w:val="center"/>
          </w:tcPr>
          <w:p>
            <w:pPr>
              <w:jc w:val="center"/>
              <w:rPr>
                <w:szCs w:val="20"/>
              </w:rPr>
            </w:pPr>
            <w:r>
              <w:rPr>
                <w:rFonts w:hint="eastAsia"/>
                <w:szCs w:val="20"/>
              </w:rPr>
              <w:t>餐  费</w:t>
            </w:r>
          </w:p>
        </w:tc>
        <w:tc>
          <w:tcPr>
            <w:tcW w:w="1134" w:type="dxa"/>
          </w:tcPr>
          <w:p>
            <w:pPr>
              <w:jc w:val="center"/>
              <w:rPr>
                <w:szCs w:val="20"/>
              </w:rPr>
            </w:pPr>
            <w:r>
              <w:rPr>
                <w:rFonts w:hint="eastAsia"/>
                <w:szCs w:val="20"/>
              </w:rPr>
              <w:t>总金额</w:t>
            </w:r>
          </w:p>
        </w:tc>
        <w:tc>
          <w:tcPr>
            <w:tcW w:w="992" w:type="dxa"/>
          </w:tcPr>
          <w:p>
            <w:pPr>
              <w:jc w:val="center"/>
              <w:rPr>
                <w:szCs w:val="20"/>
              </w:rPr>
            </w:pPr>
            <w:r>
              <w:rPr>
                <w:rFonts w:hint="eastAsia"/>
                <w:szCs w:val="20"/>
              </w:rPr>
              <w:t>人均</w:t>
            </w:r>
          </w:p>
        </w:tc>
        <w:tc>
          <w:tcPr>
            <w:tcW w:w="1134" w:type="dxa"/>
          </w:tcPr>
          <w:p>
            <w:pPr>
              <w:jc w:val="center"/>
              <w:rPr>
                <w:szCs w:val="20"/>
              </w:rPr>
            </w:pPr>
            <w:r>
              <w:rPr>
                <w:rFonts w:hint="eastAsia"/>
                <w:szCs w:val="20"/>
              </w:rPr>
              <w:t>来访人数</w:t>
            </w:r>
          </w:p>
        </w:tc>
        <w:tc>
          <w:tcPr>
            <w:tcW w:w="1134" w:type="dxa"/>
          </w:tcPr>
          <w:p>
            <w:pPr>
              <w:jc w:val="center"/>
              <w:rPr>
                <w:szCs w:val="20"/>
              </w:rPr>
            </w:pPr>
            <w:r>
              <w:rPr>
                <w:rFonts w:hint="eastAsia"/>
                <w:szCs w:val="20"/>
              </w:rPr>
              <w:t>陪餐人数</w:t>
            </w:r>
          </w:p>
        </w:tc>
        <w:tc>
          <w:tcPr>
            <w:tcW w:w="1134" w:type="dxa"/>
            <w:vMerge w:val="restart"/>
          </w:tcPr>
          <w:p>
            <w:pPr>
              <w:jc w:val="center"/>
              <w:rPr>
                <w:szCs w:val="20"/>
              </w:rPr>
            </w:pPr>
          </w:p>
        </w:tc>
        <w:tc>
          <w:tcPr>
            <w:tcW w:w="1134" w:type="dxa"/>
            <w:vMerge w:val="restart"/>
          </w:tcPr>
          <w:p>
            <w:pPr>
              <w:jc w:val="center"/>
              <w:rPr>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48" w:type="dxa"/>
            <w:vMerge w:val="continue"/>
          </w:tcPr>
          <w:p>
            <w:pPr>
              <w:rPr>
                <w:szCs w:val="20"/>
              </w:rPr>
            </w:pPr>
          </w:p>
        </w:tc>
        <w:tc>
          <w:tcPr>
            <w:tcW w:w="720" w:type="dxa"/>
            <w:vMerge w:val="continue"/>
          </w:tcPr>
          <w:p>
            <w:pPr>
              <w:jc w:val="center"/>
              <w:rPr>
                <w:szCs w:val="20"/>
              </w:rPr>
            </w:pPr>
          </w:p>
        </w:tc>
        <w:tc>
          <w:tcPr>
            <w:tcW w:w="1150" w:type="dxa"/>
            <w:vMerge w:val="continue"/>
          </w:tcPr>
          <w:p>
            <w:pPr>
              <w:jc w:val="center"/>
              <w:rPr>
                <w:szCs w:val="20"/>
              </w:rPr>
            </w:pPr>
          </w:p>
        </w:tc>
        <w:tc>
          <w:tcPr>
            <w:tcW w:w="1134" w:type="dxa"/>
          </w:tcPr>
          <w:p>
            <w:pPr>
              <w:jc w:val="center"/>
              <w:rPr>
                <w:szCs w:val="20"/>
              </w:rPr>
            </w:pPr>
          </w:p>
        </w:tc>
        <w:tc>
          <w:tcPr>
            <w:tcW w:w="992" w:type="dxa"/>
          </w:tcPr>
          <w:p>
            <w:pPr>
              <w:jc w:val="center"/>
              <w:rPr>
                <w:szCs w:val="20"/>
              </w:rPr>
            </w:pPr>
          </w:p>
        </w:tc>
        <w:tc>
          <w:tcPr>
            <w:tcW w:w="1134" w:type="dxa"/>
          </w:tcPr>
          <w:p>
            <w:pPr>
              <w:jc w:val="center"/>
              <w:rPr>
                <w:szCs w:val="20"/>
              </w:rPr>
            </w:pPr>
          </w:p>
        </w:tc>
        <w:tc>
          <w:tcPr>
            <w:tcW w:w="1134" w:type="dxa"/>
          </w:tcPr>
          <w:p>
            <w:pPr>
              <w:jc w:val="center"/>
              <w:rPr>
                <w:szCs w:val="20"/>
              </w:rPr>
            </w:pPr>
          </w:p>
        </w:tc>
        <w:tc>
          <w:tcPr>
            <w:tcW w:w="1134" w:type="dxa"/>
            <w:vMerge w:val="continue"/>
          </w:tcPr>
          <w:p>
            <w:pPr>
              <w:jc w:val="center"/>
              <w:rPr>
                <w:szCs w:val="20"/>
              </w:rPr>
            </w:pPr>
          </w:p>
        </w:tc>
        <w:tc>
          <w:tcPr>
            <w:tcW w:w="1134" w:type="dxa"/>
            <w:vMerge w:val="continue"/>
          </w:tcPr>
          <w:p>
            <w:pPr>
              <w:jc w:val="center"/>
              <w:rPr>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48" w:type="dxa"/>
            <w:vMerge w:val="continue"/>
          </w:tcPr>
          <w:p>
            <w:pPr>
              <w:rPr>
                <w:szCs w:val="20"/>
              </w:rPr>
            </w:pPr>
          </w:p>
        </w:tc>
        <w:tc>
          <w:tcPr>
            <w:tcW w:w="720" w:type="dxa"/>
          </w:tcPr>
          <w:p>
            <w:pPr>
              <w:jc w:val="center"/>
              <w:rPr>
                <w:szCs w:val="20"/>
              </w:rPr>
            </w:pPr>
            <w:r>
              <w:rPr>
                <w:rFonts w:hint="eastAsia"/>
                <w:szCs w:val="20"/>
              </w:rPr>
              <w:t>2</w:t>
            </w:r>
          </w:p>
        </w:tc>
        <w:tc>
          <w:tcPr>
            <w:tcW w:w="1150" w:type="dxa"/>
          </w:tcPr>
          <w:p>
            <w:pPr>
              <w:jc w:val="center"/>
              <w:rPr>
                <w:szCs w:val="20"/>
              </w:rPr>
            </w:pPr>
            <w:r>
              <w:rPr>
                <w:rFonts w:hint="eastAsia"/>
                <w:szCs w:val="20"/>
              </w:rPr>
              <w:t>住宿费</w:t>
            </w:r>
          </w:p>
        </w:tc>
        <w:tc>
          <w:tcPr>
            <w:tcW w:w="2126" w:type="dxa"/>
            <w:gridSpan w:val="2"/>
          </w:tcPr>
          <w:p>
            <w:pPr>
              <w:jc w:val="center"/>
              <w:rPr>
                <w:szCs w:val="20"/>
              </w:rPr>
            </w:pPr>
          </w:p>
        </w:tc>
        <w:tc>
          <w:tcPr>
            <w:tcW w:w="2268" w:type="dxa"/>
            <w:gridSpan w:val="2"/>
          </w:tcPr>
          <w:p>
            <w:pPr>
              <w:jc w:val="center"/>
              <w:rPr>
                <w:szCs w:val="20"/>
              </w:rPr>
            </w:pPr>
          </w:p>
        </w:tc>
        <w:tc>
          <w:tcPr>
            <w:tcW w:w="1134" w:type="dxa"/>
          </w:tcPr>
          <w:p>
            <w:pPr>
              <w:jc w:val="center"/>
              <w:rPr>
                <w:szCs w:val="20"/>
              </w:rPr>
            </w:pPr>
          </w:p>
        </w:tc>
        <w:tc>
          <w:tcPr>
            <w:tcW w:w="1134" w:type="dxa"/>
          </w:tcPr>
          <w:p>
            <w:pPr>
              <w:jc w:val="center"/>
              <w:rPr>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48" w:type="dxa"/>
            <w:vMerge w:val="continue"/>
          </w:tcPr>
          <w:p>
            <w:pPr>
              <w:rPr>
                <w:szCs w:val="20"/>
              </w:rPr>
            </w:pPr>
          </w:p>
        </w:tc>
        <w:tc>
          <w:tcPr>
            <w:tcW w:w="720" w:type="dxa"/>
          </w:tcPr>
          <w:p>
            <w:pPr>
              <w:jc w:val="center"/>
              <w:rPr>
                <w:szCs w:val="20"/>
              </w:rPr>
            </w:pPr>
            <w:r>
              <w:rPr>
                <w:rFonts w:hint="eastAsia"/>
                <w:szCs w:val="20"/>
              </w:rPr>
              <w:t>3</w:t>
            </w:r>
          </w:p>
        </w:tc>
        <w:tc>
          <w:tcPr>
            <w:tcW w:w="1150" w:type="dxa"/>
          </w:tcPr>
          <w:p>
            <w:pPr>
              <w:jc w:val="center"/>
              <w:rPr>
                <w:szCs w:val="20"/>
              </w:rPr>
            </w:pPr>
            <w:r>
              <w:rPr>
                <w:rFonts w:hint="eastAsia"/>
                <w:szCs w:val="20"/>
              </w:rPr>
              <w:t>交通费</w:t>
            </w:r>
          </w:p>
        </w:tc>
        <w:tc>
          <w:tcPr>
            <w:tcW w:w="2126" w:type="dxa"/>
            <w:gridSpan w:val="2"/>
          </w:tcPr>
          <w:p>
            <w:pPr>
              <w:jc w:val="center"/>
              <w:rPr>
                <w:szCs w:val="20"/>
              </w:rPr>
            </w:pPr>
          </w:p>
        </w:tc>
        <w:tc>
          <w:tcPr>
            <w:tcW w:w="2268" w:type="dxa"/>
            <w:gridSpan w:val="2"/>
          </w:tcPr>
          <w:p>
            <w:pPr>
              <w:jc w:val="center"/>
              <w:rPr>
                <w:szCs w:val="20"/>
              </w:rPr>
            </w:pPr>
          </w:p>
        </w:tc>
        <w:tc>
          <w:tcPr>
            <w:tcW w:w="1134" w:type="dxa"/>
          </w:tcPr>
          <w:p>
            <w:pPr>
              <w:jc w:val="center"/>
              <w:rPr>
                <w:szCs w:val="20"/>
              </w:rPr>
            </w:pPr>
          </w:p>
        </w:tc>
        <w:tc>
          <w:tcPr>
            <w:tcW w:w="1134" w:type="dxa"/>
          </w:tcPr>
          <w:p>
            <w:pPr>
              <w:jc w:val="center"/>
              <w:rPr>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48" w:type="dxa"/>
            <w:vMerge w:val="continue"/>
          </w:tcPr>
          <w:p>
            <w:pPr>
              <w:rPr>
                <w:szCs w:val="20"/>
              </w:rPr>
            </w:pPr>
          </w:p>
        </w:tc>
        <w:tc>
          <w:tcPr>
            <w:tcW w:w="720" w:type="dxa"/>
          </w:tcPr>
          <w:p>
            <w:pPr>
              <w:jc w:val="center"/>
              <w:rPr>
                <w:szCs w:val="20"/>
              </w:rPr>
            </w:pPr>
          </w:p>
        </w:tc>
        <w:tc>
          <w:tcPr>
            <w:tcW w:w="1150" w:type="dxa"/>
          </w:tcPr>
          <w:p>
            <w:pPr>
              <w:jc w:val="center"/>
              <w:rPr>
                <w:szCs w:val="20"/>
              </w:rPr>
            </w:pPr>
          </w:p>
        </w:tc>
        <w:tc>
          <w:tcPr>
            <w:tcW w:w="2126" w:type="dxa"/>
            <w:gridSpan w:val="2"/>
          </w:tcPr>
          <w:p>
            <w:pPr>
              <w:jc w:val="center"/>
              <w:rPr>
                <w:szCs w:val="20"/>
              </w:rPr>
            </w:pPr>
          </w:p>
        </w:tc>
        <w:tc>
          <w:tcPr>
            <w:tcW w:w="2268" w:type="dxa"/>
            <w:gridSpan w:val="2"/>
          </w:tcPr>
          <w:p>
            <w:pPr>
              <w:jc w:val="center"/>
              <w:rPr>
                <w:szCs w:val="20"/>
              </w:rPr>
            </w:pPr>
          </w:p>
        </w:tc>
        <w:tc>
          <w:tcPr>
            <w:tcW w:w="1134" w:type="dxa"/>
          </w:tcPr>
          <w:p>
            <w:pPr>
              <w:jc w:val="center"/>
              <w:rPr>
                <w:szCs w:val="20"/>
              </w:rPr>
            </w:pPr>
          </w:p>
        </w:tc>
        <w:tc>
          <w:tcPr>
            <w:tcW w:w="1134" w:type="dxa"/>
          </w:tcPr>
          <w:p>
            <w:pPr>
              <w:jc w:val="center"/>
              <w:rPr>
                <w:szCs w:val="20"/>
              </w:rPr>
            </w:pPr>
          </w:p>
        </w:tc>
      </w:tr>
    </w:tbl>
    <w:p>
      <w:pPr>
        <w:spacing w:line="100" w:lineRule="exact"/>
        <w:ind w:left="-105" w:leftChars="-50" w:right="-816"/>
        <w:rPr>
          <w:rFonts w:ascii="方正小标宋简体" w:eastAsia="方正小标宋简体"/>
          <w:color w:val="FF0000"/>
          <w:sz w:val="32"/>
          <w:szCs w:val="32"/>
        </w:rPr>
      </w:pPr>
    </w:p>
    <w:p>
      <w:pPr>
        <w:spacing w:line="100" w:lineRule="exact"/>
        <w:ind w:left="-105" w:leftChars="-50" w:right="-816"/>
        <w:rPr>
          <w:rFonts w:ascii="方正小标宋简体" w:eastAsia="方正小标宋简体"/>
          <w:color w:val="FF0000"/>
          <w:sz w:val="32"/>
          <w:szCs w:val="32"/>
        </w:rPr>
      </w:pPr>
    </w:p>
    <w:p>
      <w:pPr>
        <w:spacing w:line="100" w:lineRule="exact"/>
        <w:ind w:left="-105" w:leftChars="-50" w:right="-816"/>
        <w:rPr>
          <w:rFonts w:ascii="方正小标宋简体" w:eastAsia="方正小标宋简体"/>
          <w:color w:val="FF0000"/>
          <w:sz w:val="32"/>
          <w:szCs w:val="32"/>
        </w:rPr>
      </w:pPr>
    </w:p>
    <w:p>
      <w:pPr>
        <w:spacing w:line="100" w:lineRule="exact"/>
        <w:ind w:left="-105" w:leftChars="-50" w:right="-816"/>
        <w:rPr>
          <w:rFonts w:ascii="方正小标宋简体" w:eastAsia="方正小标宋简体"/>
          <w:color w:val="FF0000"/>
          <w:sz w:val="32"/>
          <w:szCs w:val="32"/>
        </w:rPr>
      </w:pPr>
    </w:p>
    <w:p>
      <w:pPr>
        <w:spacing w:line="100" w:lineRule="exact"/>
        <w:ind w:left="-105" w:leftChars="-50" w:right="-816"/>
        <w:rPr>
          <w:rFonts w:ascii="方正小标宋简体" w:eastAsia="方正小标宋简体"/>
          <w:color w:val="FF0000"/>
          <w:sz w:val="32"/>
          <w:szCs w:val="32"/>
        </w:rPr>
      </w:pPr>
    </w:p>
    <w:p>
      <w:pPr>
        <w:spacing w:line="100" w:lineRule="exact"/>
        <w:ind w:left="-105" w:leftChars="-50" w:right="-816"/>
        <w:rPr>
          <w:rFonts w:ascii="方正小标宋简体" w:eastAsia="方正小标宋简体"/>
          <w:color w:val="FF0000"/>
          <w:sz w:val="32"/>
          <w:szCs w:val="32"/>
        </w:rPr>
      </w:pPr>
    </w:p>
    <w:p>
      <w:pPr>
        <w:spacing w:line="100" w:lineRule="exact"/>
        <w:ind w:left="-105" w:leftChars="-50" w:right="-816"/>
        <w:rPr>
          <w:rFonts w:ascii="方正小标宋简体" w:eastAsia="方正小标宋简体"/>
          <w:color w:val="FF0000"/>
          <w:sz w:val="32"/>
          <w:szCs w:val="32"/>
        </w:rPr>
      </w:pPr>
    </w:p>
    <w:p>
      <w:pPr>
        <w:spacing w:line="100" w:lineRule="exact"/>
        <w:ind w:left="-105" w:leftChars="-50" w:right="-816"/>
        <w:rPr>
          <w:rFonts w:ascii="黑体" w:eastAsia="黑体"/>
          <w:sz w:val="32"/>
          <w:u w:val="single"/>
        </w:rPr>
      </w:pPr>
      <w:r>
        <w:rPr>
          <w:rFonts w:hint="eastAsia" w:ascii="黑体" w:eastAsia="黑体"/>
          <w:sz w:val="32"/>
          <w:u w:val="single"/>
        </w:rPr>
        <w:t xml:space="preserve">                                                         </w:t>
      </w:r>
    </w:p>
    <w:p>
      <w:pPr>
        <w:spacing w:line="440" w:lineRule="exact"/>
        <w:ind w:left="-105" w:leftChars="-50" w:right="-816"/>
        <w:rPr>
          <w:rFonts w:ascii="仿宋_GB2312" w:eastAsia="仿宋_GB2312"/>
          <w:sz w:val="28"/>
          <w:szCs w:val="28"/>
        </w:rPr>
      </w:pPr>
      <w:r>
        <w:rPr>
          <w:rFonts w:hint="eastAsia" w:ascii="仿宋_GB2312" w:eastAsia="仿宋_GB2312"/>
          <w:sz w:val="28"/>
          <w:szCs w:val="28"/>
        </w:rPr>
        <w:t xml:space="preserve">  湖州学院                      </w:t>
      </w:r>
      <w:bookmarkStart w:id="1" w:name="_GoBack"/>
      <w:bookmarkEnd w:id="1"/>
      <w:r>
        <w:rPr>
          <w:rFonts w:hint="eastAsia" w:ascii="仿宋_GB2312" w:eastAsia="仿宋_GB2312"/>
          <w:sz w:val="28"/>
          <w:szCs w:val="28"/>
        </w:rPr>
        <w:t xml:space="preserve">            2021年6月29日印发</w:t>
      </w:r>
    </w:p>
    <w:p>
      <w:pPr>
        <w:spacing w:line="100" w:lineRule="exact"/>
        <w:ind w:left="-105" w:leftChars="-50" w:right="-816"/>
        <w:rPr>
          <w:rFonts w:ascii="黑体" w:eastAsia="黑体"/>
          <w:b/>
          <w:sz w:val="32"/>
          <w:u w:val="single"/>
        </w:rPr>
      </w:pPr>
      <w:r>
        <w:rPr>
          <w:rFonts w:hint="eastAsia" w:ascii="黑体" w:eastAsia="黑体"/>
          <w:b/>
          <w:sz w:val="32"/>
          <w:u w:val="single"/>
        </w:rPr>
        <w:t xml:space="preserve">                                                         </w:t>
      </w:r>
    </w:p>
    <w:sectPr>
      <w:footerReference r:id="rId3" w:type="default"/>
      <w:pgSz w:w="11906" w:h="16838"/>
      <w:pgMar w:top="2041" w:right="1531" w:bottom="181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jc w:val="center"/>
                </w:pPr>
                <w:r>
                  <w:t>—</w:t>
                </w: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r>
                  <w:t>—</w:t>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IxNjk2Y2U4YzE3ZTRhYjk0YThkYWQ4MzNlODQwNjIifQ=="/>
  </w:docVars>
  <w:rsids>
    <w:rsidRoot w:val="006518F8"/>
    <w:rsid w:val="00086B17"/>
    <w:rsid w:val="000A3C26"/>
    <w:rsid w:val="00144BDA"/>
    <w:rsid w:val="00191F9D"/>
    <w:rsid w:val="001A0FF8"/>
    <w:rsid w:val="001E6674"/>
    <w:rsid w:val="001F7793"/>
    <w:rsid w:val="002A1978"/>
    <w:rsid w:val="002D593B"/>
    <w:rsid w:val="002F5F6B"/>
    <w:rsid w:val="003047F7"/>
    <w:rsid w:val="003865E7"/>
    <w:rsid w:val="00395A18"/>
    <w:rsid w:val="003970EE"/>
    <w:rsid w:val="003D7AC5"/>
    <w:rsid w:val="003E273C"/>
    <w:rsid w:val="004A5622"/>
    <w:rsid w:val="0051561E"/>
    <w:rsid w:val="00537E2E"/>
    <w:rsid w:val="005F7903"/>
    <w:rsid w:val="006518F8"/>
    <w:rsid w:val="00665920"/>
    <w:rsid w:val="006A34D0"/>
    <w:rsid w:val="00702461"/>
    <w:rsid w:val="00717C11"/>
    <w:rsid w:val="007E5CA7"/>
    <w:rsid w:val="008722F3"/>
    <w:rsid w:val="009A74C3"/>
    <w:rsid w:val="009E5A07"/>
    <w:rsid w:val="009F12A5"/>
    <w:rsid w:val="00A67D84"/>
    <w:rsid w:val="00AC43B9"/>
    <w:rsid w:val="00AD6546"/>
    <w:rsid w:val="00B35384"/>
    <w:rsid w:val="00B64DCC"/>
    <w:rsid w:val="00C14640"/>
    <w:rsid w:val="00C36B17"/>
    <w:rsid w:val="00C62EC6"/>
    <w:rsid w:val="00CA0A42"/>
    <w:rsid w:val="00CF2944"/>
    <w:rsid w:val="00D32BF1"/>
    <w:rsid w:val="00D372BD"/>
    <w:rsid w:val="00DB5EA6"/>
    <w:rsid w:val="00E3065E"/>
    <w:rsid w:val="00E42FB3"/>
    <w:rsid w:val="00E8608B"/>
    <w:rsid w:val="00E9463F"/>
    <w:rsid w:val="00EC0188"/>
    <w:rsid w:val="00F34D06"/>
    <w:rsid w:val="00F41328"/>
    <w:rsid w:val="00F5349C"/>
    <w:rsid w:val="00F53E07"/>
    <w:rsid w:val="00F55A88"/>
    <w:rsid w:val="00F824A7"/>
    <w:rsid w:val="00F968D4"/>
    <w:rsid w:val="00FE1956"/>
    <w:rsid w:val="41060509"/>
    <w:rsid w:val="4764674B"/>
    <w:rsid w:val="573E2821"/>
    <w:rsid w:val="5BCB6492"/>
    <w:rsid w:val="710D6107"/>
    <w:rsid w:val="76BF7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8"/>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日期 Char"/>
    <w:basedOn w:val="7"/>
    <w:link w:val="2"/>
    <w:semiHidden/>
    <w:qFormat/>
    <w:uiPriority w:val="99"/>
    <w:rPr>
      <w:rFonts w:ascii="Times New Roman" w:hAnsi="Times New Roman" w:eastAsia="宋体" w:cs="Times New Roman"/>
      <w:szCs w:val="24"/>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D133D3-C7F4-44F1-AA57-D868FEEEC7ED}">
  <ds:schemaRefs/>
</ds:datastoreItem>
</file>

<file path=docProps/app.xml><?xml version="1.0" encoding="utf-8"?>
<Properties xmlns="http://schemas.openxmlformats.org/officeDocument/2006/extended-properties" xmlns:vt="http://schemas.openxmlformats.org/officeDocument/2006/docPropsVTypes">
  <Template>Normal</Template>
  <Pages>6</Pages>
  <Words>2123</Words>
  <Characters>2151</Characters>
  <Lines>18</Lines>
  <Paragraphs>5</Paragraphs>
  <TotalTime>6</TotalTime>
  <ScaleCrop>false</ScaleCrop>
  <LinksUpToDate>false</LinksUpToDate>
  <CharactersWithSpaces>2406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2018-04-24T03:01:00Z</dcterms:created>
  <dc:creator>pc-7</dc:creator>
  <cp:lastModifiedBy>孙灵龙</cp:lastModifiedBy>
  <cp:lastPrinted>2021-06-30T02:44:00Z</cp:lastPrinted>
  <dcterms:modified xsi:type="dcterms:W3CDTF">2023-03-30T06:46:34Z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B83CCAE89EE940EAB7FAC8B2FE554318</vt:lpwstr>
  </property>
</Properties>
</file>